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1A1" w:rsidRDefault="009141A1" w:rsidP="009141A1">
      <w:pPr>
        <w:spacing w:after="0" w:line="360" w:lineRule="auto"/>
        <w:ind w:firstLine="709"/>
        <w:jc w:val="both"/>
        <w:rPr>
          <w:rFonts w:ascii="Times New Roman" w:hAnsi="Times New Roman"/>
          <w:sz w:val="19"/>
          <w:szCs w:val="19"/>
        </w:rPr>
      </w:pPr>
      <w:bookmarkStart w:id="0" w:name="_GoBack"/>
      <w:r>
        <w:rPr>
          <w:rFonts w:ascii="Times New Roman" w:hAnsi="Times New Roman"/>
          <w:b/>
          <w:sz w:val="19"/>
          <w:szCs w:val="19"/>
        </w:rPr>
        <w:t>Приложение 1</w:t>
      </w:r>
      <w:r w:rsidRPr="005A7D63">
        <w:rPr>
          <w:rFonts w:ascii="Times New Roman" w:hAnsi="Times New Roman"/>
          <w:b/>
          <w:sz w:val="19"/>
          <w:szCs w:val="19"/>
        </w:rPr>
        <w:t>.</w:t>
      </w:r>
      <w:r w:rsidRPr="00E14DEC">
        <w:t xml:space="preserve"> </w:t>
      </w:r>
      <w:r w:rsidRPr="00E14DEC">
        <w:rPr>
          <w:rFonts w:ascii="Times New Roman" w:hAnsi="Times New Roman"/>
          <w:sz w:val="19"/>
          <w:szCs w:val="19"/>
        </w:rPr>
        <w:t>Масс-спектрометрические радиоуглеродные датировки и абсолютный во</w:t>
      </w:r>
      <w:r>
        <w:rPr>
          <w:rFonts w:ascii="Times New Roman" w:hAnsi="Times New Roman"/>
          <w:sz w:val="19"/>
          <w:szCs w:val="19"/>
        </w:rPr>
        <w:t>зраст осадков изученных колонок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"/>
        <w:gridCol w:w="1022"/>
        <w:gridCol w:w="1195"/>
        <w:gridCol w:w="1593"/>
        <w:gridCol w:w="1479"/>
        <w:gridCol w:w="1282"/>
        <w:gridCol w:w="111"/>
        <w:gridCol w:w="1690"/>
      </w:tblGrid>
      <w:tr w:rsidR="009141A1" w:rsidRPr="00E14DEC" w:rsidTr="00A003C3">
        <w:trPr>
          <w:trHeight w:val="1260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Код лаборатории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 xml:space="preserve">Номер станции и горизонт, </w:t>
            </w:r>
            <w:proofErr w:type="gramStart"/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см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Датируемый материал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Радиоуглеродный возраст, лет назад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Калиброванный возраст (</w:t>
            </w: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  <w:u w:val="single"/>
              </w:rPr>
              <w:t>+</w:t>
            </w: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1σ), лет назад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Календарный возраст, лет назад (относит. 1950 г.)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Ссылка</w:t>
            </w:r>
          </w:p>
        </w:tc>
      </w:tr>
      <w:tr w:rsidR="009141A1" w:rsidRPr="00E14DEC" w:rsidTr="00A003C3">
        <w:trPr>
          <w:trHeight w:val="473"/>
        </w:trPr>
        <w:tc>
          <w:tcPr>
            <w:tcW w:w="9288" w:type="dxa"/>
            <w:gridSpan w:val="8"/>
            <w:tcBorders>
              <w:top w:val="single" w:sz="4" w:space="0" w:color="auto"/>
            </w:tcBorders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proofErr w:type="spellStart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>Контуритовая</w:t>
            </w:r>
            <w:proofErr w:type="spellEnd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 xml:space="preserve"> система </w:t>
            </w:r>
            <w:proofErr w:type="gramStart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>Аргентинской</w:t>
            </w:r>
            <w:proofErr w:type="gramEnd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>Патагонии</w:t>
            </w:r>
            <w:proofErr w:type="spellEnd"/>
          </w:p>
        </w:tc>
      </w:tr>
      <w:tr w:rsidR="009141A1" w:rsidRPr="00E14DEC" w:rsidTr="00A003C3">
        <w:trPr>
          <w:trHeight w:val="615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Poz-90970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AI-3327             10-11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5050 ± 35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5289–5101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5195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[Иванова и др., 2023;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15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Poz-90972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AI-3327             50-51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32620 ± 450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36781–35773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36277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[Иванова и др., 2023;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Poz-83880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AI-3329             10-11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3560 ± 30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3216–3363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3288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Poz-83881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AI-3329             20-21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7840 ± 40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8029–8190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8122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Poz-79798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AI-3441             10-11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5490 ± 40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5584–5746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5675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Poz-115948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AI-3441             20-21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10110 ± 50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10500–11168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11044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Poz-79799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AI-3442             15-16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6120 ± 40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6275–6426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6352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Poz-115869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AI-3442             25-26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9670 ± 50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10287–10494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10398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Poz-90973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AI-3443             10-11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4535 ± 35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4434–4621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4540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Poz-97984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AI-3443             49-50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2835 ± 30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2324–2482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2408*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Poz-94838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A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I-3443             50-51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2600 ± 30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2010–2187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2112*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Poz-90974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AI-3443             70-71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35380 ± 630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38993–40225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39535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Poz-115870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AI-3443             80-81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25350 ± 160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28544–28921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28723*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2024]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Poz-127806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АМК-6763    8-9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2665 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  <w:u w:val="single"/>
              </w:rPr>
              <w:t>+</w:t>
            </w: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30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2284–2126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2210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[Иванова и др., 2023]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Poz-128103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АМК-6763 15-16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4305 ± 35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4332–4147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4240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[Иванова и др., 2023]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Poz-127807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АМК-6763 23-24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10660 ± 50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11937–11699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11818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[Иванова и др., 2023]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Poz-128104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АМК-6764      5-6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2430 ± 30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1976–1818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1897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[Иванова и др., 2023]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Poz-128106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АМК-6764      15-16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4475 ± 35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4552–4375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4464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[Иванова и др., 2023]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lastRenderedPageBreak/>
              <w:t>Poz-127808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АМК-6764      25-26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10500 ± 50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11694–11431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11563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[Иванова и др., 2023]</w:t>
            </w:r>
          </w:p>
        </w:tc>
      </w:tr>
      <w:tr w:rsidR="009141A1" w:rsidRPr="00E14DEC" w:rsidTr="00A003C3">
        <w:trPr>
          <w:trHeight w:val="660"/>
        </w:trPr>
        <w:tc>
          <w:tcPr>
            <w:tcW w:w="6342" w:type="dxa"/>
            <w:gridSpan w:val="5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</w:pPr>
            <w:proofErr w:type="spellStart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>Контуритовая</w:t>
            </w:r>
            <w:proofErr w:type="spellEnd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 xml:space="preserve"> система плато Санта-Катарина - Сан-Паулу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b/>
                <w:bCs/>
                <w:sz w:val="17"/>
                <w:szCs w:val="17"/>
              </w:rPr>
              <w:t> </w:t>
            </w:r>
          </w:p>
        </w:tc>
      </w:tr>
      <w:tr w:rsidR="009141A1" w:rsidRPr="00D00A55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Poz-71474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AI-2563        7-8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5770 ± 35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5899–6068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5984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[Borisov et al., 2013;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9141A1" w:rsidRPr="00D00A55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Poz-79020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AI-2563        17-18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8840 ± 40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9276–9430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9353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[Borisov et al., 2013;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9141A1" w:rsidRPr="00D00A55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Poz-71477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AI-3152       6-7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5265 ± 35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5348–5516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5432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[Ovsepyan,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2019;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9141A1" w:rsidRPr="00D00A55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Poz-79022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AI-3152       16-17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8590 ± 40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8955–9134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9045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[Ovsepyan,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2019;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9141A1" w:rsidRPr="00D00A55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Poz-83877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AI-3152       75-76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20020 ± 130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22958-23322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23140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[Ovsepyan,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, 2019;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  <w:lang w:val="en-US"/>
              </w:rPr>
              <w:t xml:space="preserve"> et al., 2022]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Poz-103403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AI-3153       16-17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9240 ± 50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9694–9944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9819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2022]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Poz-103405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AI-3154       6-7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4800 ± 35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4797–4960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4879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2022]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Poz-103387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AI-3435         5-6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5110 ± 35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5167–5363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5265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2022]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Poz-103388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AI-3435        15-16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8970 ± 50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9403–9543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9473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2022]</w:t>
            </w:r>
          </w:p>
        </w:tc>
      </w:tr>
      <w:tr w:rsidR="009141A1" w:rsidRPr="00E14DEC" w:rsidTr="00A003C3">
        <w:trPr>
          <w:trHeight w:val="660"/>
        </w:trPr>
        <w:tc>
          <w:tcPr>
            <w:tcW w:w="9288" w:type="dxa"/>
            <w:gridSpan w:val="8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proofErr w:type="spellStart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>Дрифт</w:t>
            </w:r>
            <w:proofErr w:type="spellEnd"/>
            <w:r w:rsidRPr="00E14DEC">
              <w:rPr>
                <w:rFonts w:ascii="Times New Roman" w:eastAsiaTheme="minorHAnsi" w:hAnsi="Times New Roman"/>
                <w:i/>
                <w:iCs/>
                <w:sz w:val="17"/>
                <w:szCs w:val="17"/>
              </w:rPr>
              <w:t xml:space="preserve"> Иоффе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Poz-71478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AI-3318        10-11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33140 ± 580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36138-37582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36860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2020; 2022]</w:t>
            </w:r>
          </w:p>
        </w:tc>
      </w:tr>
      <w:tr w:rsidR="009141A1" w:rsidRPr="00E14DEC" w:rsidTr="00A003C3">
        <w:trPr>
          <w:trHeight w:val="630"/>
        </w:trPr>
        <w:tc>
          <w:tcPr>
            <w:tcW w:w="116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Poz-71479</w:t>
            </w:r>
          </w:p>
        </w:tc>
        <w:tc>
          <w:tcPr>
            <w:tcW w:w="102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AI-3318        20-21</w:t>
            </w:r>
          </w:p>
        </w:tc>
        <w:tc>
          <w:tcPr>
            <w:tcW w:w="1163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ПФ</w:t>
            </w:r>
          </w:p>
        </w:tc>
        <w:tc>
          <w:tcPr>
            <w:tcW w:w="1548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&gt;46000</w:t>
            </w:r>
          </w:p>
        </w:tc>
        <w:tc>
          <w:tcPr>
            <w:tcW w:w="1437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 </w:t>
            </w:r>
          </w:p>
        </w:tc>
        <w:tc>
          <w:tcPr>
            <w:tcW w:w="1247" w:type="dxa"/>
            <w:gridSpan w:val="2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ind w:firstLine="709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 </w:t>
            </w:r>
          </w:p>
        </w:tc>
        <w:tc>
          <w:tcPr>
            <w:tcW w:w="1699" w:type="dxa"/>
            <w:noWrap/>
            <w:hideMark/>
          </w:tcPr>
          <w:p w:rsidR="009141A1" w:rsidRPr="00E14DEC" w:rsidRDefault="009141A1" w:rsidP="00A003C3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[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Ivanova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et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 xml:space="preserve"> </w:t>
            </w:r>
            <w:proofErr w:type="spellStart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al</w:t>
            </w:r>
            <w:proofErr w:type="spellEnd"/>
            <w:r w:rsidRPr="00E14DEC">
              <w:rPr>
                <w:rFonts w:ascii="Times New Roman" w:eastAsiaTheme="minorHAnsi" w:hAnsi="Times New Roman"/>
                <w:sz w:val="17"/>
                <w:szCs w:val="17"/>
              </w:rPr>
              <w:t>., 2020; 2022]</w:t>
            </w:r>
          </w:p>
        </w:tc>
      </w:tr>
    </w:tbl>
    <w:p w:rsidR="009141A1" w:rsidRDefault="009141A1" w:rsidP="009141A1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17"/>
          <w:szCs w:val="17"/>
        </w:rPr>
      </w:pPr>
      <w:r w:rsidRPr="00A45480">
        <w:rPr>
          <w:rFonts w:ascii="Times New Roman" w:eastAsiaTheme="minorHAnsi" w:hAnsi="Times New Roman"/>
          <w:sz w:val="18"/>
          <w:szCs w:val="18"/>
        </w:rPr>
        <w:t>Примечание</w:t>
      </w:r>
      <w:proofErr w:type="gramStart"/>
      <w:r w:rsidRPr="00A45480">
        <w:rPr>
          <w:rFonts w:ascii="Times New Roman" w:eastAsiaTheme="minorHAnsi" w:hAnsi="Times New Roman"/>
          <w:sz w:val="18"/>
          <w:szCs w:val="18"/>
        </w:rPr>
        <w:t>.</w:t>
      </w:r>
      <w:proofErr w:type="gramEnd"/>
      <w:r w:rsidRPr="00A45480">
        <w:rPr>
          <w:rFonts w:ascii="Times New Roman" w:eastAsiaTheme="minorHAnsi" w:hAnsi="Times New Roman"/>
          <w:sz w:val="18"/>
          <w:szCs w:val="18"/>
        </w:rPr>
        <w:t xml:space="preserve"> </w:t>
      </w:r>
      <w:r w:rsidRPr="00E14DEC">
        <w:rPr>
          <w:rFonts w:ascii="Times New Roman" w:eastAsiaTheme="minorHAnsi" w:hAnsi="Times New Roman"/>
          <w:sz w:val="17"/>
          <w:szCs w:val="17"/>
        </w:rPr>
        <w:t xml:space="preserve">* - </w:t>
      </w:r>
      <w:proofErr w:type="gramStart"/>
      <w:r w:rsidRPr="00E14DEC">
        <w:rPr>
          <w:rFonts w:ascii="Times New Roman" w:eastAsiaTheme="minorHAnsi" w:hAnsi="Times New Roman"/>
          <w:sz w:val="17"/>
          <w:szCs w:val="17"/>
        </w:rPr>
        <w:t>н</w:t>
      </w:r>
      <w:proofErr w:type="gramEnd"/>
      <w:r w:rsidRPr="00E14DEC">
        <w:rPr>
          <w:rFonts w:ascii="Times New Roman" w:eastAsiaTheme="minorHAnsi" w:hAnsi="Times New Roman"/>
          <w:sz w:val="17"/>
          <w:szCs w:val="17"/>
        </w:rPr>
        <w:t>е используется</w:t>
      </w:r>
      <w:r w:rsidRPr="00A45480">
        <w:rPr>
          <w:rFonts w:ascii="Times New Roman" w:eastAsiaTheme="minorHAnsi" w:hAnsi="Times New Roman"/>
          <w:sz w:val="18"/>
          <w:szCs w:val="18"/>
        </w:rPr>
        <w:t xml:space="preserve">. </w:t>
      </w:r>
      <w:proofErr w:type="spellStart"/>
      <w:r w:rsidRPr="00E14DEC">
        <w:rPr>
          <w:rFonts w:ascii="Times New Roman" w:eastAsiaTheme="minorHAnsi" w:hAnsi="Times New Roman"/>
          <w:sz w:val="17"/>
          <w:szCs w:val="17"/>
        </w:rPr>
        <w:t>Poz</w:t>
      </w:r>
      <w:proofErr w:type="spellEnd"/>
      <w:r w:rsidRPr="00E14DEC">
        <w:rPr>
          <w:rFonts w:ascii="Times New Roman" w:eastAsiaTheme="minorHAnsi" w:hAnsi="Times New Roman"/>
          <w:sz w:val="17"/>
          <w:szCs w:val="17"/>
        </w:rPr>
        <w:t xml:space="preserve"> - </w:t>
      </w:r>
      <w:proofErr w:type="spellStart"/>
      <w:r w:rsidRPr="00E14DEC">
        <w:rPr>
          <w:rFonts w:ascii="Times New Roman" w:eastAsiaTheme="minorHAnsi" w:hAnsi="Times New Roman"/>
          <w:sz w:val="17"/>
          <w:szCs w:val="17"/>
        </w:rPr>
        <w:t>Познаньская</w:t>
      </w:r>
      <w:proofErr w:type="spellEnd"/>
      <w:r w:rsidRPr="00E14DEC">
        <w:rPr>
          <w:rFonts w:ascii="Times New Roman" w:eastAsiaTheme="minorHAnsi" w:hAnsi="Times New Roman"/>
          <w:sz w:val="17"/>
          <w:szCs w:val="17"/>
        </w:rPr>
        <w:t xml:space="preserve"> радиоуглеродная лаборатория (</w:t>
      </w:r>
      <w:r>
        <w:rPr>
          <w:rFonts w:ascii="Times New Roman" w:eastAsiaTheme="minorHAnsi" w:hAnsi="Times New Roman"/>
          <w:sz w:val="17"/>
          <w:szCs w:val="17"/>
        </w:rPr>
        <w:t xml:space="preserve">г. Познань, </w:t>
      </w:r>
      <w:r w:rsidRPr="00E14DEC">
        <w:rPr>
          <w:rFonts w:ascii="Times New Roman" w:eastAsiaTheme="minorHAnsi" w:hAnsi="Times New Roman"/>
          <w:sz w:val="17"/>
          <w:szCs w:val="17"/>
        </w:rPr>
        <w:t>Польша</w:t>
      </w:r>
      <w:r>
        <w:rPr>
          <w:rFonts w:ascii="Times New Roman" w:eastAsiaTheme="minorHAnsi" w:hAnsi="Times New Roman"/>
          <w:sz w:val="17"/>
          <w:szCs w:val="17"/>
        </w:rPr>
        <w:t>).</w:t>
      </w:r>
    </w:p>
    <w:bookmarkEnd w:id="0"/>
    <w:p w:rsidR="004F3E9D" w:rsidRDefault="00676DB5"/>
    <w:sectPr w:rsidR="004F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A1"/>
    <w:rsid w:val="001240B7"/>
    <w:rsid w:val="00676DB5"/>
    <w:rsid w:val="007244B4"/>
    <w:rsid w:val="0091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41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1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41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1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2828</Characters>
  <Application>Microsoft Office Word</Application>
  <DocSecurity>0</DocSecurity>
  <Lines>57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Iv</cp:lastModifiedBy>
  <cp:revision>1</cp:revision>
  <dcterms:created xsi:type="dcterms:W3CDTF">2025-09-19T11:40:00Z</dcterms:created>
  <dcterms:modified xsi:type="dcterms:W3CDTF">2025-09-19T12:15:00Z</dcterms:modified>
</cp:coreProperties>
</file>